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527"/>
        <w:gridCol w:w="1120"/>
        <w:gridCol w:w="1276"/>
        <w:gridCol w:w="1984"/>
        <w:gridCol w:w="992"/>
        <w:gridCol w:w="735"/>
        <w:gridCol w:w="1398"/>
      </w:tblGrid>
      <w:tr w:rsidR="002C35B2" w:rsidRPr="002C35B2" w:rsidTr="00070013">
        <w:trPr>
          <w:tblHeader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bookmarkStart w:id="0" w:name="_GoBack"/>
            <w:bookmarkEnd w:id="0"/>
            <w:r w:rsidRPr="002C35B2">
              <w:rPr>
                <w:b/>
              </w:rPr>
              <w:br/>
            </w:r>
            <w:r w:rsidRPr="002C35B2">
              <w:rPr>
                <w:bCs/>
              </w:rPr>
              <w:t>№ п/п</w:t>
            </w:r>
            <w:r w:rsidRPr="002C35B2">
              <w:rPr>
                <w:b/>
              </w:rPr>
              <w:t xml:space="preserve">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Cs/>
              </w:rPr>
            </w:pPr>
            <w:r w:rsidRPr="002C35B2">
              <w:rPr>
                <w:bCs/>
              </w:rPr>
              <w:t>Наименование ГСО, номер в г</w:t>
            </w:r>
          </w:p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Cs/>
              </w:rPr>
              <w:t>осреестре</w:t>
            </w:r>
            <w:r w:rsidRPr="002C35B2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5B2" w:rsidRPr="002C35B2" w:rsidRDefault="002C35B2" w:rsidP="002C35B2">
            <w:pPr>
              <w:rPr>
                <w:bCs/>
              </w:rPr>
            </w:pPr>
            <w:r w:rsidRPr="002C35B2">
              <w:rPr>
                <w:bCs/>
              </w:rPr>
              <w:t>Регистрационный номер МСО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Cs/>
              </w:rPr>
              <w:t>Воспроизводимый показатель)</w:t>
            </w:r>
            <w:r w:rsidRPr="002C35B2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Cs/>
              </w:rPr>
              <w:t>Интервал</w:t>
            </w:r>
            <w:r w:rsidRPr="002C35B2">
              <w:rPr>
                <w:b/>
              </w:rPr>
              <w:br/>
            </w:r>
            <w:r w:rsidRPr="002C35B2">
              <w:rPr>
                <w:bCs/>
              </w:rPr>
              <w:t>аттестованных значений</w:t>
            </w:r>
            <w:r w:rsidRPr="002C35B2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Cs/>
              </w:rPr>
              <w:t>Границы допускаемых значений относительной погрешности аттестованного значения СО при Р=0,95, %</w:t>
            </w:r>
            <w:r w:rsidRPr="002C35B2">
              <w:rPr>
                <w:b/>
              </w:rPr>
              <w:t xml:space="preserve"> 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Cs/>
              </w:rPr>
              <w:t>Объём образца, г</w:t>
            </w:r>
            <w:r w:rsidRPr="002C35B2">
              <w:rPr>
                <w:b/>
              </w:rPr>
              <w:t xml:space="preserve"> 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862A61">
            <w:pPr>
              <w:rPr>
                <w:b/>
              </w:rPr>
            </w:pPr>
            <w:r w:rsidRPr="002C35B2">
              <w:rPr>
                <w:bCs/>
              </w:rPr>
              <w:t>Цена на изготовление и аттестацию ГСО, руб. (</w:t>
            </w:r>
            <w:r w:rsidRPr="002C35B2">
              <w:rPr>
                <w:b/>
                <w:bCs/>
              </w:rPr>
              <w:t>без НДС</w:t>
            </w:r>
            <w:r w:rsidRPr="002C35B2">
              <w:rPr>
                <w:bCs/>
              </w:rPr>
              <w:t>) на 01.202</w:t>
            </w:r>
            <w:r w:rsidR="00862A61">
              <w:rPr>
                <w:bCs/>
              </w:rPr>
              <w:t>6</w:t>
            </w:r>
            <w:r w:rsidRPr="002C35B2">
              <w:rPr>
                <w:bCs/>
              </w:rPr>
              <w:t xml:space="preserve"> г</w:t>
            </w:r>
            <w:r w:rsidRPr="002C35B2">
              <w:rPr>
                <w:bCs/>
                <w:rtl/>
              </w:rPr>
              <w:t>٭</w:t>
            </w:r>
            <w:r w:rsidRPr="002C35B2">
              <w:rPr>
                <w:b/>
              </w:rPr>
              <w:t xml:space="preserve"> </w:t>
            </w:r>
          </w:p>
        </w:tc>
      </w:tr>
      <w:tr w:rsidR="002C35B2" w:rsidRPr="002C35B2" w:rsidTr="00070013">
        <w:trPr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Cs/>
              </w:rPr>
              <w:t>1</w:t>
            </w:r>
            <w:r w:rsidRPr="002C35B2">
              <w:rPr>
                <w:b/>
              </w:rPr>
              <w:t xml:space="preserve">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Cs/>
              </w:rPr>
              <w:t>2</w:t>
            </w:r>
            <w:r w:rsidRPr="002C35B2">
              <w:rPr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5B2" w:rsidRPr="002C35B2" w:rsidRDefault="002C35B2" w:rsidP="002C35B2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Cs/>
              </w:rPr>
              <w:t>3</w:t>
            </w:r>
            <w:r w:rsidRPr="002C35B2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Cs/>
              </w:rPr>
              <w:t>4</w:t>
            </w:r>
            <w:r w:rsidRPr="002C35B2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6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7</w:t>
            </w:r>
          </w:p>
        </w:tc>
      </w:tr>
      <w:tr w:rsidR="002C35B2" w:rsidRPr="002C35B2" w:rsidTr="00070013">
        <w:trPr>
          <w:trHeight w:val="470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 xml:space="preserve">1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СО состава бензойной кислоты ГСО 11467-2019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МСО 3050:2024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Массовая доля бензойной кислоты, %</w:t>
            </w:r>
            <w:r w:rsidRPr="002C35B2">
              <w:rPr>
                <w:b/>
              </w:rPr>
              <w:br/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От 99,5 до 99,9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50"/>
            </w:tblGrid>
            <w:tr w:rsidR="002C35B2" w:rsidRPr="002C35B2" w:rsidTr="00070013">
              <w:trPr>
                <w:tblCellSpacing w:w="0" w:type="dxa"/>
                <w:jc w:val="center"/>
              </w:trPr>
              <w:tc>
                <w:tcPr>
                  <w:tcW w:w="2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5B2" w:rsidRPr="002C35B2" w:rsidRDefault="002C35B2" w:rsidP="002C35B2">
                  <w:pPr>
                    <w:rPr>
                      <w:b/>
                    </w:rPr>
                  </w:pPr>
                  <w:r w:rsidRPr="002C35B2">
                    <w:rPr>
                      <w:b/>
                    </w:rPr>
                    <w:t>±2</w:t>
                  </w:r>
                </w:p>
              </w:tc>
              <w:tc>
                <w:tcPr>
                  <w:tcW w:w="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5B2" w:rsidRPr="002C35B2" w:rsidRDefault="002C35B2" w:rsidP="002C35B2">
                  <w:pPr>
                    <w:rPr>
                      <w:b/>
                    </w:rPr>
                  </w:pPr>
                </w:p>
              </w:tc>
            </w:tr>
          </w:tbl>
          <w:p w:rsidR="002C35B2" w:rsidRPr="002C35B2" w:rsidRDefault="002C35B2" w:rsidP="002C35B2">
            <w:pPr>
              <w:rPr>
                <w:b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3,00±0,01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35B2" w:rsidRPr="002C35B2" w:rsidRDefault="003D095D" w:rsidP="002C35B2">
            <w:pPr>
              <w:rPr>
                <w:b/>
              </w:rPr>
            </w:pPr>
            <w:r>
              <w:rPr>
                <w:b/>
              </w:rPr>
              <w:t>815</w:t>
            </w:r>
          </w:p>
        </w:tc>
      </w:tr>
      <w:tr w:rsidR="002C35B2" w:rsidRPr="002C35B2" w:rsidTr="00070013">
        <w:trPr>
          <w:trHeight w:val="470"/>
          <w:tblCellSpacing w:w="0" w:type="dxa"/>
          <w:jc w:val="center"/>
        </w:trPr>
        <w:tc>
          <w:tcPr>
            <w:tcW w:w="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СО состава сорбиновой кислоты ГСО 11468-2019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МСО</w:t>
            </w:r>
          </w:p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3051:2024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Массовая доля сорбиновой кислоты, %</w:t>
            </w:r>
            <w:r w:rsidRPr="002C35B2">
              <w:rPr>
                <w:b/>
              </w:rPr>
              <w:br/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От 99,5 до 99,9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50"/>
            </w:tblGrid>
            <w:tr w:rsidR="002C35B2" w:rsidRPr="002C35B2" w:rsidTr="00070013">
              <w:trPr>
                <w:tblCellSpacing w:w="0" w:type="dxa"/>
                <w:jc w:val="center"/>
              </w:trPr>
              <w:tc>
                <w:tcPr>
                  <w:tcW w:w="2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5B2" w:rsidRPr="002C35B2" w:rsidRDefault="002C35B2" w:rsidP="002C35B2">
                  <w:pPr>
                    <w:rPr>
                      <w:b/>
                    </w:rPr>
                  </w:pPr>
                  <w:r w:rsidRPr="002C35B2">
                    <w:rPr>
                      <w:b/>
                    </w:rPr>
                    <w:t>±2</w:t>
                  </w:r>
                </w:p>
              </w:tc>
              <w:tc>
                <w:tcPr>
                  <w:tcW w:w="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C35B2" w:rsidRPr="002C35B2" w:rsidRDefault="002C35B2" w:rsidP="002C35B2">
                  <w:pPr>
                    <w:rPr>
                      <w:b/>
                    </w:rPr>
                  </w:pPr>
                </w:p>
              </w:tc>
            </w:tr>
          </w:tbl>
          <w:p w:rsidR="002C35B2" w:rsidRPr="002C35B2" w:rsidRDefault="002C35B2" w:rsidP="002C35B2">
            <w:pPr>
              <w:rPr>
                <w:b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5B2" w:rsidRPr="002C35B2" w:rsidRDefault="002C35B2" w:rsidP="002C35B2">
            <w:pPr>
              <w:rPr>
                <w:b/>
              </w:rPr>
            </w:pPr>
            <w:r w:rsidRPr="002C35B2">
              <w:rPr>
                <w:b/>
              </w:rPr>
              <w:t>3,00±0,01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35B2" w:rsidRPr="002C35B2" w:rsidRDefault="003D095D" w:rsidP="003D095D">
            <w:pPr>
              <w:rPr>
                <w:b/>
              </w:rPr>
            </w:pPr>
            <w:r>
              <w:rPr>
                <w:b/>
              </w:rPr>
              <w:t>589</w:t>
            </w:r>
          </w:p>
        </w:tc>
      </w:tr>
    </w:tbl>
    <w:p w:rsidR="002C35B2" w:rsidRPr="002C35B2" w:rsidRDefault="002C35B2" w:rsidP="002C35B2">
      <w:pPr>
        <w:rPr>
          <w:bCs/>
          <w:rtl/>
        </w:rPr>
      </w:pPr>
    </w:p>
    <w:p w:rsidR="002C35B2" w:rsidRPr="002C35B2" w:rsidRDefault="002C35B2" w:rsidP="002C35B2">
      <w:pPr>
        <w:rPr>
          <w:bCs/>
          <w:rtl/>
        </w:rPr>
      </w:pPr>
      <w:r w:rsidRPr="002C35B2">
        <w:rPr>
          <w:bCs/>
          <w:rtl/>
        </w:rPr>
        <w:t>٭</w:t>
      </w:r>
      <w:r w:rsidRPr="002C35B2">
        <w:rPr>
          <w:bCs/>
        </w:rPr>
        <w:t xml:space="preserve"> - предполагается повышение стоимости с 2 кв. 202</w:t>
      </w:r>
      <w:r w:rsidR="00862A61">
        <w:rPr>
          <w:bCs/>
        </w:rPr>
        <w:t>6</w:t>
      </w:r>
    </w:p>
    <w:p w:rsidR="006C07AA" w:rsidRDefault="006C07AA"/>
    <w:sectPr w:rsidR="006C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99"/>
    <w:rsid w:val="00023158"/>
    <w:rsid w:val="002C35B2"/>
    <w:rsid w:val="003D095D"/>
    <w:rsid w:val="005F6599"/>
    <w:rsid w:val="006C07AA"/>
    <w:rsid w:val="00862A61"/>
    <w:rsid w:val="00CF7996"/>
    <w:rsid w:val="00D4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4D768-E3BC-4D4E-8932-EC9BF755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smi14</dc:creator>
  <cp:lastModifiedBy>sert11a</cp:lastModifiedBy>
  <cp:revision>2</cp:revision>
  <dcterms:created xsi:type="dcterms:W3CDTF">2026-02-17T11:03:00Z</dcterms:created>
  <dcterms:modified xsi:type="dcterms:W3CDTF">2026-02-17T11:03:00Z</dcterms:modified>
</cp:coreProperties>
</file>